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D3" w:rsidRPr="0053664D" w:rsidRDefault="003C2BD3" w:rsidP="003C2BD3">
      <w:pPr>
        <w:jc w:val="center"/>
        <w:rPr>
          <w:b/>
        </w:rPr>
      </w:pPr>
      <w:r w:rsidRPr="0053664D">
        <w:rPr>
          <w:b/>
        </w:rPr>
        <w:t xml:space="preserve">Правила направления на </w:t>
      </w:r>
      <w:r>
        <w:rPr>
          <w:b/>
        </w:rPr>
        <w:t>обследование</w:t>
      </w:r>
    </w:p>
    <w:p w:rsidR="003C2BD3" w:rsidRPr="0053664D" w:rsidRDefault="003C2BD3" w:rsidP="003C2BD3">
      <w:pPr>
        <w:jc w:val="center"/>
        <w:rPr>
          <w:b/>
        </w:rPr>
      </w:pPr>
      <w:r w:rsidRPr="0053664D">
        <w:rPr>
          <w:b/>
        </w:rPr>
        <w:t xml:space="preserve"> в ГБУЗ ПОТБ</w:t>
      </w:r>
    </w:p>
    <w:p w:rsidR="003C2BD3" w:rsidRPr="003C2BD3" w:rsidRDefault="003C2BD3" w:rsidP="003C2BD3">
      <w:pPr>
        <w:rPr>
          <w:b/>
        </w:rPr>
      </w:pPr>
      <w:r w:rsidRPr="0053664D">
        <w:rPr>
          <w:b/>
        </w:rPr>
        <w:t>взрослых пациентов</w:t>
      </w:r>
      <w:r>
        <w:rPr>
          <w:b/>
        </w:rPr>
        <w:t>:</w:t>
      </w:r>
    </w:p>
    <w:p w:rsidR="003C2BD3" w:rsidRDefault="003C2BD3" w:rsidP="003C2BD3">
      <w:r>
        <w:t>У всех пациентов, направленных в ГБУЗ ПОТБ, должен быть выполнен следующий объем обследования:</w:t>
      </w:r>
    </w:p>
    <w:p w:rsidR="003C2BD3" w:rsidRDefault="003C2BD3" w:rsidP="003C2BD3">
      <w:r>
        <w:t>1. Общий анализ крови развернутый;</w:t>
      </w:r>
    </w:p>
    <w:p w:rsidR="003C2BD3" w:rsidRDefault="003C2BD3" w:rsidP="003C2BD3">
      <w:r>
        <w:t>2. Общий анализ мочи;</w:t>
      </w:r>
    </w:p>
    <w:p w:rsidR="003C2BD3" w:rsidRDefault="003C2BD3" w:rsidP="003C2BD3">
      <w:r>
        <w:t xml:space="preserve">3. Исследование мокроты проводится методом световой микроскопии </w:t>
      </w:r>
      <w:proofErr w:type="gramStart"/>
      <w:r>
        <w:t>на</w:t>
      </w:r>
      <w:proofErr w:type="gramEnd"/>
    </w:p>
    <w:p w:rsidR="003C2BD3" w:rsidRDefault="003C2BD3" w:rsidP="003C2BD3">
      <w:r>
        <w:t xml:space="preserve">наличие кислотоустойчивых микроорганизмов (КУМ) с окраской по </w:t>
      </w:r>
      <w:proofErr w:type="spellStart"/>
      <w:r>
        <w:t>Циль-Нильсену</w:t>
      </w:r>
      <w:proofErr w:type="spellEnd"/>
      <w:r>
        <w:t xml:space="preserve"> 3-х кратно в течение 2-х дней. Первая и вторая пробы мокроты должны быть получены в день обращения пациента в медицинскую организацию (МО) с интервалом в 2-3 часа, третья проба - на следующий день утром, до приема пищи. При невозможности получения третьей пробы на следующий день, допускается получение ее в первый день с интервалом 2-3 часа после второй пробы. </w:t>
      </w:r>
    </w:p>
    <w:p w:rsidR="003C2BD3" w:rsidRDefault="003C2BD3" w:rsidP="003C2BD3">
      <w:proofErr w:type="gramStart"/>
      <w:r>
        <w:t xml:space="preserve">При получении положительного результата исследование мокроты методами световой микроскопии на наличие КУМ больной должен быть изолирован, проконсультирован фтизиатром и направлен санитарным транспортом в ГБУЗ ПОТБ). </w:t>
      </w:r>
      <w:proofErr w:type="gramEnd"/>
    </w:p>
    <w:p w:rsidR="003C2BD3" w:rsidRDefault="003C2BD3" w:rsidP="003C2BD3">
      <w:r>
        <w:t xml:space="preserve">Независимо от результата исследования мокроты, обязательно наличие стекла микропрепарата. Результаты исследования мокроты указываются на специальном бланке (заполнение всех граф обязательно). </w:t>
      </w:r>
    </w:p>
    <w:p w:rsidR="003C2BD3" w:rsidRDefault="003C2BD3" w:rsidP="003C2BD3">
      <w:r>
        <w:t xml:space="preserve">4. Проба с аллергеном туберкулезным рекомбинантным в </w:t>
      </w:r>
      <w:proofErr w:type="gramStart"/>
      <w:r>
        <w:t>стандартном</w:t>
      </w:r>
      <w:proofErr w:type="gramEnd"/>
    </w:p>
    <w:p w:rsidR="003C2BD3" w:rsidRDefault="003C2BD3" w:rsidP="003C2BD3">
      <w:proofErr w:type="gramStart"/>
      <w:r>
        <w:t>разведении</w:t>
      </w:r>
      <w:proofErr w:type="gramEnd"/>
      <w:r>
        <w:t xml:space="preserve"> (</w:t>
      </w:r>
      <w:proofErr w:type="spellStart"/>
      <w:r>
        <w:t>диаскинтест</w:t>
      </w:r>
      <w:proofErr w:type="spellEnd"/>
      <w:r>
        <w:t xml:space="preserve">). </w:t>
      </w:r>
    </w:p>
    <w:p w:rsidR="003C2BD3" w:rsidRDefault="003C2BD3" w:rsidP="003C2BD3">
      <w:r>
        <w:t xml:space="preserve">5. Обзорная рентгенография органов грудной клетки.  </w:t>
      </w:r>
    </w:p>
    <w:p w:rsidR="003C2BD3" w:rsidRDefault="003C2BD3" w:rsidP="003C2BD3">
      <w:r>
        <w:t xml:space="preserve">В случае невозможности исключения туберкулеза при проведении данного комплекса диагностических исследований больному проводится </w:t>
      </w:r>
      <w:proofErr w:type="spellStart"/>
      <w:r>
        <w:t>мультиспиральная</w:t>
      </w:r>
      <w:proofErr w:type="spellEnd"/>
      <w:r>
        <w:t xml:space="preserve"> компьютерная томография (МСКТ). Лихорадящим больным ВИЧ-инфекцией с </w:t>
      </w:r>
      <w:proofErr w:type="spellStart"/>
      <w:r>
        <w:t>иммуносупрессией</w:t>
      </w:r>
      <w:proofErr w:type="spellEnd"/>
      <w:r>
        <w:t xml:space="preserve"> МСКТ проводится обязательно. </w:t>
      </w:r>
    </w:p>
    <w:p w:rsidR="003C2BD3" w:rsidRDefault="003C2BD3" w:rsidP="003C2BD3">
      <w:r>
        <w:t xml:space="preserve">6. Бронхоскопия с комплексом биопсий для цитологических, гистологических, микробиологических и молекулярно-генетических исследований проводится (организуется) при невозможности исключения туберкулеза после проведения вышеперечисленных исследований и наличии показаний (в областных медицинских организациях, в медицинских организациях муниципального уровня, оказывающих специализированную медицинскую помощь по профилю «фтизиатрия»). </w:t>
      </w:r>
    </w:p>
    <w:p w:rsidR="003C2BD3" w:rsidRDefault="003C2BD3" w:rsidP="003C2BD3">
      <w:r>
        <w:t xml:space="preserve">В случае невозможности перевода больного туберкулезом в медицинскую организацию, оказывающую специализированную медицинскую помощь по профилю «фтизиатрия», дальнейшие диагностические и лечебные мероприятия должны быть организованы с соблюдением санитарно-эпидемиологических правил ведения инфекционного больного (изоляция в отдельном помещении, недопущение контакта инфекционного больного с другими пациентами, использование индивидуальных средств защиты медперсоналом).  </w:t>
      </w:r>
    </w:p>
    <w:p w:rsidR="003C2BD3" w:rsidRDefault="003C2BD3" w:rsidP="003C2BD3">
      <w:r>
        <w:t xml:space="preserve">В случае выявления возбудителя и при невозможности перевода в ГБУЗ ПОТБ, больному необходимо обеспечить проведение исследований на лекарственную чувствительность возбудителя. </w:t>
      </w:r>
    </w:p>
    <w:p w:rsidR="003C2BD3" w:rsidRDefault="003C2BD3" w:rsidP="003C2BD3">
      <w:r>
        <w:t xml:space="preserve">После выбытия пациента в МО проводится заключительная дезинфекция в соответствии с санитарно-эпидемиологическими правилами. </w:t>
      </w:r>
    </w:p>
    <w:p w:rsidR="003C2BD3" w:rsidRDefault="003C2BD3" w:rsidP="003C2BD3">
      <w:bookmarkStart w:id="0" w:name="_GoBack"/>
      <w:bookmarkEnd w:id="0"/>
    </w:p>
    <w:p w:rsidR="003C2BD3" w:rsidRPr="0053664D" w:rsidRDefault="003C2BD3" w:rsidP="003C2BD3">
      <w:pPr>
        <w:rPr>
          <w:b/>
        </w:rPr>
      </w:pPr>
      <w:r w:rsidRPr="0053664D">
        <w:rPr>
          <w:b/>
        </w:rPr>
        <w:t>детей и подростков</w:t>
      </w:r>
      <w:r>
        <w:rPr>
          <w:b/>
        </w:rPr>
        <w:t>:</w:t>
      </w:r>
      <w:r w:rsidRPr="0053664D">
        <w:rPr>
          <w:b/>
        </w:rPr>
        <w:t xml:space="preserve"> </w:t>
      </w:r>
    </w:p>
    <w:p w:rsidR="003C2BD3" w:rsidRDefault="003C2BD3" w:rsidP="003C2BD3">
      <w:r>
        <w:t>Всем пациентам, направленным в ГБУЗ «ПОТБ» должен быть выполнен обязательный диагностический минимум:</w:t>
      </w:r>
    </w:p>
    <w:p w:rsidR="003C2BD3" w:rsidRDefault="003C2BD3" w:rsidP="003C2BD3">
      <w:r>
        <w:t xml:space="preserve">     - общий анализ крови; </w:t>
      </w:r>
    </w:p>
    <w:p w:rsidR="003C2BD3" w:rsidRDefault="003C2BD3" w:rsidP="003C2BD3">
      <w:r>
        <w:t xml:space="preserve">     - общий анализ мочи;</w:t>
      </w:r>
    </w:p>
    <w:p w:rsidR="003C2BD3" w:rsidRDefault="003C2BD3" w:rsidP="003C2BD3">
      <w:r>
        <w:lastRenderedPageBreak/>
        <w:t xml:space="preserve">     - при наличии изменений в легких исследование мокроты на МБТ методом световой микроскопии на наличие кислотоустойчивых микроорганизмов (КУМ) с окраской по </w:t>
      </w:r>
      <w:proofErr w:type="spellStart"/>
      <w:r>
        <w:t>Циль-Нельсену</w:t>
      </w:r>
      <w:proofErr w:type="spellEnd"/>
      <w:r>
        <w:t xml:space="preserve"> 3-х кратно в течение 2-х дней;</w:t>
      </w:r>
    </w:p>
    <w:p w:rsidR="003C2BD3" w:rsidRDefault="003C2BD3" w:rsidP="003C2BD3">
      <w:r>
        <w:t xml:space="preserve">     - результаты флюорографического обследования взрослого окружения ребенка;</w:t>
      </w:r>
    </w:p>
    <w:p w:rsidR="003C2BD3" w:rsidRDefault="003C2BD3" w:rsidP="003C2BD3">
      <w:r>
        <w:t xml:space="preserve">     - </w:t>
      </w:r>
      <w:proofErr w:type="spellStart"/>
      <w:r>
        <w:t>рентгено</w:t>
      </w:r>
      <w:proofErr w:type="spellEnd"/>
      <w:r>
        <w:t>-флюорографический архив (при наличии).</w:t>
      </w:r>
    </w:p>
    <w:p w:rsidR="003C2BD3" w:rsidRDefault="003C2BD3" w:rsidP="003C2BD3">
      <w:r>
        <w:t xml:space="preserve">     - заключение врачей узких специалистов.</w:t>
      </w:r>
    </w:p>
    <w:p w:rsidR="003C2BD3" w:rsidRDefault="003C2BD3" w:rsidP="003C2BD3"/>
    <w:p w:rsidR="003C2BD3" w:rsidRDefault="003C2BD3" w:rsidP="003C2BD3">
      <w:r>
        <w:t>Сроки направления пациентов на консультацию в ГБУЗ «ПОТБ»:</w:t>
      </w:r>
    </w:p>
    <w:p w:rsidR="003C2BD3" w:rsidRDefault="003C2BD3" w:rsidP="003C2BD3">
      <w:r>
        <w:t xml:space="preserve">     - при наличии патологии в течение 3 дней, </w:t>
      </w:r>
    </w:p>
    <w:p w:rsidR="003C2BD3" w:rsidRDefault="003C2BD3" w:rsidP="003C2BD3">
      <w:r>
        <w:t xml:space="preserve">     - по данным иммунодиагностики в течение 14 дней.</w:t>
      </w:r>
    </w:p>
    <w:p w:rsidR="003C2BD3" w:rsidRDefault="003C2BD3" w:rsidP="003C2BD3"/>
    <w:p w:rsidR="00E67EC6" w:rsidRDefault="00E67EC6"/>
    <w:sectPr w:rsidR="00E6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D3"/>
    <w:rsid w:val="003C2BD3"/>
    <w:rsid w:val="00E6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B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B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2020-02-13T11:46:00Z</dcterms:created>
  <dcterms:modified xsi:type="dcterms:W3CDTF">2020-02-13T11:49:00Z</dcterms:modified>
</cp:coreProperties>
</file>